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DD" w:rsidRDefault="007414DD" w:rsidP="007414DD">
      <w:pPr>
        <w:spacing w:after="0" w:line="240" w:lineRule="auto"/>
        <w:ind w:left="-567" w:right="-660"/>
        <w:jc w:val="center"/>
      </w:pPr>
      <w:r>
        <w:t>OCTAVA SESIÓN 1310</w:t>
      </w:r>
      <w:r>
        <w:t>17</w:t>
      </w:r>
    </w:p>
    <w:p w:rsidR="00803F5D" w:rsidRDefault="007414DD" w:rsidP="007414DD">
      <w:pPr>
        <w:spacing w:after="0" w:line="240" w:lineRule="auto"/>
        <w:ind w:left="-567" w:right="-660"/>
        <w:jc w:val="center"/>
      </w:pPr>
      <w:r>
        <w:t>UNIDAD DE APRENDIZAJE I</w:t>
      </w:r>
      <w:r>
        <w:t>I</w:t>
      </w:r>
    </w:p>
    <w:p w:rsidR="007414DD" w:rsidRPr="007414DD" w:rsidRDefault="007414DD" w:rsidP="007414DD">
      <w:pPr>
        <w:spacing w:after="0" w:line="240" w:lineRule="auto"/>
        <w:ind w:left="-567" w:right="-660"/>
        <w:jc w:val="center"/>
        <w:rPr>
          <w:b/>
          <w:caps/>
        </w:rPr>
      </w:pPr>
      <w:r>
        <w:rPr>
          <w:b/>
        </w:rPr>
        <w:t xml:space="preserve"> </w:t>
      </w:r>
      <w:r w:rsidRPr="007414DD">
        <w:rPr>
          <w:b/>
          <w:caps/>
        </w:rPr>
        <w:t>La Situación didáctica: elemento que estructura el proyecto de trabajo en el aula</w:t>
      </w:r>
    </w:p>
    <w:p w:rsidR="007414DD" w:rsidRDefault="007414DD" w:rsidP="007414DD">
      <w:pPr>
        <w:spacing w:after="0" w:line="240" w:lineRule="auto"/>
        <w:ind w:left="-567" w:right="-660"/>
        <w:jc w:val="both"/>
        <w:rPr>
          <w:b/>
        </w:rPr>
      </w:pPr>
    </w:p>
    <w:p w:rsidR="007414DD" w:rsidRPr="00E404F1" w:rsidRDefault="007414DD" w:rsidP="007414DD">
      <w:pPr>
        <w:spacing w:after="0" w:line="240" w:lineRule="auto"/>
        <w:ind w:left="-567" w:right="-660"/>
        <w:jc w:val="both"/>
        <w:rPr>
          <w:b/>
          <w:caps/>
        </w:rPr>
      </w:pPr>
      <w:r w:rsidRPr="00E404F1">
        <w:rPr>
          <w:b/>
          <w:caps/>
        </w:rPr>
        <w:t xml:space="preserve">Competencias de la unidad de aprendizaje </w:t>
      </w:r>
    </w:p>
    <w:p w:rsidR="007414DD" w:rsidRPr="00E404F1" w:rsidRDefault="007414DD" w:rsidP="007414DD">
      <w:pPr>
        <w:spacing w:after="0" w:line="240" w:lineRule="auto"/>
        <w:ind w:left="-567" w:right="-660"/>
        <w:jc w:val="both"/>
      </w:pPr>
      <w:r w:rsidRPr="00E404F1">
        <w:t xml:space="preserve">• </w:t>
      </w:r>
      <w:r w:rsidR="00E404F1">
        <w:t xml:space="preserve"> </w:t>
      </w:r>
      <w:r w:rsidRPr="00E404F1">
        <w:t>Adecua las</w:t>
      </w:r>
      <w:r w:rsidRPr="00E404F1">
        <w:tab/>
        <w:t>condiciones físicas en</w:t>
      </w:r>
      <w:r w:rsidR="00E404F1">
        <w:t xml:space="preserve"> el aula de según el contexto </w:t>
      </w:r>
      <w:r w:rsidRPr="00E404F1">
        <w:t xml:space="preserve">y las características de los alumnos y el grupo. </w:t>
      </w:r>
    </w:p>
    <w:p w:rsidR="007414DD" w:rsidRPr="00E404F1" w:rsidRDefault="007414DD" w:rsidP="007414DD">
      <w:pPr>
        <w:spacing w:after="0" w:line="240" w:lineRule="auto"/>
        <w:ind w:left="-567" w:right="-660"/>
        <w:jc w:val="both"/>
      </w:pPr>
      <w:r w:rsidRPr="00E404F1">
        <w:t xml:space="preserve">• </w:t>
      </w:r>
      <w:r w:rsidR="00E404F1">
        <w:t xml:space="preserve"> </w:t>
      </w:r>
      <w:r w:rsidRPr="00E404F1">
        <w:t xml:space="preserve">Promueve un clima </w:t>
      </w:r>
      <w:r w:rsidRPr="00E404F1">
        <w:tab/>
        <w:t>de c</w:t>
      </w:r>
      <w:r w:rsidR="00E404F1">
        <w:t>onfianza</w:t>
      </w:r>
      <w:r w:rsidRPr="00E404F1">
        <w:t xml:space="preserve"> que permite desarrollar los </w:t>
      </w:r>
      <w:r w:rsidR="00E404F1">
        <w:t xml:space="preserve">conocimientos, habilidades, </w:t>
      </w:r>
      <w:r w:rsidRPr="00E404F1">
        <w:t xml:space="preserve">actitudes y valores. </w:t>
      </w:r>
    </w:p>
    <w:p w:rsidR="007414DD" w:rsidRPr="00E404F1" w:rsidRDefault="007414DD" w:rsidP="007414DD">
      <w:pPr>
        <w:spacing w:after="0" w:line="240" w:lineRule="auto"/>
        <w:ind w:left="-567" w:right="-660"/>
        <w:jc w:val="both"/>
        <w:rPr>
          <w:b/>
          <w:color w:val="00B050"/>
        </w:rPr>
      </w:pPr>
      <w:r w:rsidRPr="00E404F1">
        <w:t xml:space="preserve">• </w:t>
      </w:r>
      <w:r w:rsidRPr="00E404F1">
        <w:rPr>
          <w:b/>
          <w:color w:val="00B050"/>
        </w:rPr>
        <w:t xml:space="preserve">Diseña situaciones didácticas significativas </w:t>
      </w:r>
      <w:r w:rsidRPr="00E404F1">
        <w:rPr>
          <w:b/>
          <w:color w:val="00B050"/>
        </w:rPr>
        <w:tab/>
        <w:t xml:space="preserve">de acuerdo con </w:t>
      </w:r>
      <w:r w:rsidR="00E404F1" w:rsidRPr="00E404F1">
        <w:rPr>
          <w:b/>
          <w:color w:val="00B050"/>
        </w:rPr>
        <w:t xml:space="preserve">la organización curricular y los </w:t>
      </w:r>
      <w:r w:rsidRPr="00E404F1">
        <w:rPr>
          <w:b/>
          <w:color w:val="00B050"/>
        </w:rPr>
        <w:t xml:space="preserve">enfoques </w:t>
      </w:r>
      <w:proofErr w:type="spellStart"/>
      <w:r w:rsidRPr="00E404F1">
        <w:rPr>
          <w:b/>
          <w:color w:val="00B050"/>
        </w:rPr>
        <w:t>pedagó</w:t>
      </w:r>
      <w:r w:rsidR="00E404F1" w:rsidRPr="00E404F1">
        <w:rPr>
          <w:b/>
          <w:color w:val="00B050"/>
        </w:rPr>
        <w:t>-</w:t>
      </w:r>
      <w:r w:rsidRPr="00E404F1">
        <w:rPr>
          <w:b/>
          <w:color w:val="00B050"/>
        </w:rPr>
        <w:t>gicos</w:t>
      </w:r>
      <w:proofErr w:type="spellEnd"/>
      <w:r w:rsidRPr="00E404F1">
        <w:rPr>
          <w:b/>
          <w:color w:val="00B050"/>
        </w:rPr>
        <w:t xml:space="preserve"> del plan y los programas educativos vigentes.</w:t>
      </w:r>
    </w:p>
    <w:p w:rsidR="00E404F1" w:rsidRPr="00E404F1" w:rsidRDefault="00E404F1" w:rsidP="007414DD">
      <w:pPr>
        <w:spacing w:after="0" w:line="240" w:lineRule="auto"/>
        <w:ind w:left="-567" w:right="-660"/>
        <w:jc w:val="both"/>
        <w:rPr>
          <w:color w:val="00B050"/>
        </w:rPr>
      </w:pPr>
    </w:p>
    <w:p w:rsidR="00E404F1" w:rsidRPr="00E404F1" w:rsidRDefault="00E404F1" w:rsidP="007414DD">
      <w:pPr>
        <w:spacing w:after="0" w:line="240" w:lineRule="auto"/>
        <w:ind w:left="-567" w:right="-660"/>
        <w:jc w:val="both"/>
        <w:rPr>
          <w:b/>
          <w:caps/>
        </w:rPr>
      </w:pPr>
      <w:r w:rsidRPr="00E404F1">
        <w:rPr>
          <w:b/>
          <w:caps/>
        </w:rPr>
        <w:t xml:space="preserve">Secuencia de contenidos </w:t>
      </w:r>
    </w:p>
    <w:p w:rsidR="00E404F1" w:rsidRPr="00E404F1" w:rsidRDefault="00E404F1" w:rsidP="007414DD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saberes </w:t>
      </w:r>
    </w:p>
    <w:p w:rsidR="00E404F1" w:rsidRDefault="00E404F1" w:rsidP="00E404F1">
      <w:pPr>
        <w:spacing w:after="0" w:line="240" w:lineRule="auto"/>
        <w:ind w:left="-567" w:right="-660"/>
      </w:pPr>
      <w:r>
        <w:t xml:space="preserve">• </w:t>
      </w:r>
      <w:r>
        <w:t xml:space="preserve">Pedagogía de </w:t>
      </w:r>
      <w:r w:rsidRPr="007414DD">
        <w:t>la</w:t>
      </w:r>
      <w:r>
        <w:t xml:space="preserve"> </w:t>
      </w:r>
      <w:r w:rsidRPr="007414DD">
        <w:t>integración.</w:t>
      </w:r>
      <w:r w:rsidRPr="007414DD">
        <w:tab/>
      </w:r>
    </w:p>
    <w:p w:rsidR="00E404F1" w:rsidRPr="00E404F1" w:rsidRDefault="00E404F1" w:rsidP="00E404F1">
      <w:pPr>
        <w:spacing w:after="0" w:line="240" w:lineRule="auto"/>
        <w:ind w:left="-567" w:right="-660"/>
        <w:rPr>
          <w:color w:val="00B050"/>
        </w:rPr>
      </w:pPr>
      <w:r w:rsidRPr="00E404F1">
        <w:rPr>
          <w:color w:val="00B050"/>
        </w:rPr>
        <w:t xml:space="preserve">• </w:t>
      </w:r>
      <w:r w:rsidRPr="00E404F1">
        <w:rPr>
          <w:color w:val="00B050"/>
        </w:rPr>
        <w:t xml:space="preserve">Situaciones didácticas. </w:t>
      </w:r>
    </w:p>
    <w:p w:rsidR="00E404F1" w:rsidRPr="00E404F1" w:rsidRDefault="00E404F1" w:rsidP="00E404F1">
      <w:pPr>
        <w:spacing w:after="0" w:line="240" w:lineRule="auto"/>
        <w:ind w:left="-567" w:right="-660"/>
        <w:rPr>
          <w:color w:val="00B050"/>
        </w:rPr>
      </w:pPr>
      <w:r w:rsidRPr="00E404F1">
        <w:rPr>
          <w:color w:val="00B050"/>
        </w:rPr>
        <w:t xml:space="preserve">• </w:t>
      </w:r>
      <w:r w:rsidRPr="00E404F1">
        <w:rPr>
          <w:color w:val="00B050"/>
        </w:rPr>
        <w:t xml:space="preserve">Tipos de actividades de aprendizaje. </w:t>
      </w:r>
    </w:p>
    <w:p w:rsidR="00E404F1" w:rsidRDefault="00E404F1" w:rsidP="00E404F1">
      <w:pPr>
        <w:spacing w:after="0" w:line="240" w:lineRule="auto"/>
        <w:ind w:left="-567" w:right="-660"/>
        <w:jc w:val="both"/>
      </w:pPr>
      <w:r>
        <w:t xml:space="preserve">• </w:t>
      </w:r>
      <w:r>
        <w:t xml:space="preserve">Estrategias y evaluación </w:t>
      </w:r>
      <w:r w:rsidRPr="007414DD">
        <w:t>formativa</w:t>
      </w:r>
    </w:p>
    <w:p w:rsidR="00E404F1" w:rsidRPr="00E404F1" w:rsidRDefault="00E404F1" w:rsidP="007414DD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 hacer </w:t>
      </w: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>•  Uso</w:t>
      </w:r>
      <w:r>
        <w:tab/>
        <w:t xml:space="preserve">de recursos de audio, video y registro escrito para analizar situaciones </w:t>
      </w:r>
      <w:r w:rsidRPr="00E404F1">
        <w:t xml:space="preserve">didácticas. </w:t>
      </w: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 xml:space="preserve">• </w:t>
      </w:r>
      <w:r w:rsidRPr="00E404F1">
        <w:t>B</w:t>
      </w:r>
      <w:r>
        <w:t xml:space="preserve">úsqueda y selección a través de </w:t>
      </w:r>
      <w:r w:rsidRPr="00E404F1">
        <w:t>medio</w:t>
      </w:r>
      <w:r>
        <w:t xml:space="preserve">s </w:t>
      </w:r>
      <w:r w:rsidRPr="00E404F1">
        <w:t xml:space="preserve">electrónicos. </w:t>
      </w: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 xml:space="preserve">• Uso de presentaciones digitales para la exposición </w:t>
      </w:r>
      <w:r w:rsidRPr="00E404F1">
        <w:t xml:space="preserve">grupal. </w:t>
      </w: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 xml:space="preserve">• </w:t>
      </w:r>
      <w:r w:rsidRPr="00E404F1">
        <w:t>Le</w:t>
      </w:r>
      <w:r>
        <w:t xml:space="preserve">ctura comprensiva y elaboración de síntesis en forma oral y </w:t>
      </w:r>
      <w:r w:rsidRPr="00E404F1">
        <w:t>escrita.</w:t>
      </w:r>
    </w:p>
    <w:p w:rsidR="00E404F1" w:rsidRDefault="00E404F1" w:rsidP="007414DD">
      <w:pPr>
        <w:spacing w:after="0" w:line="240" w:lineRule="auto"/>
        <w:ind w:left="-567" w:right="-660"/>
        <w:jc w:val="both"/>
      </w:pP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>INICIO:</w:t>
      </w: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>El equipo 2 del grupo expone e</w:t>
      </w:r>
      <w:r w:rsidR="00E67E9E">
        <w:t>l</w:t>
      </w:r>
      <w:r>
        <w:t xml:space="preserve"> resumen</w:t>
      </w:r>
      <w:r w:rsidR="00E67E9E">
        <w:t xml:space="preserve"> de la lectura</w:t>
      </w:r>
      <w:r>
        <w:t xml:space="preserve"> de</w:t>
      </w:r>
      <w:r w:rsidR="00E67E9E">
        <w:t xml:space="preserve"> </w:t>
      </w:r>
      <w:proofErr w:type="spellStart"/>
      <w:r w:rsidR="00E67E9E">
        <w:t>Jonnaert</w:t>
      </w:r>
      <w:proofErr w:type="spellEnd"/>
      <w:r w:rsidR="00E67E9E">
        <w:t xml:space="preserve">, </w:t>
      </w:r>
      <w:proofErr w:type="spellStart"/>
      <w:r w:rsidR="00E67E9E">
        <w:t>Philippe</w:t>
      </w:r>
      <w:proofErr w:type="spellEnd"/>
      <w:r w:rsidR="00E67E9E">
        <w:t xml:space="preserve"> et al. </w:t>
      </w:r>
      <w:r w:rsidR="00E67E9E" w:rsidRPr="00E67E9E">
        <w:rPr>
          <w:i/>
        </w:rPr>
        <w:t>“La competencia como organizadora de los programas de formación”</w:t>
      </w:r>
      <w:r w:rsidR="00E67E9E">
        <w:t xml:space="preserve"> de</w:t>
      </w:r>
      <w:r>
        <w:t xml:space="preserve"> modo que podamos arrancar la segunda Unidad retomando algunos conceptos o ideas de la primera.</w:t>
      </w:r>
    </w:p>
    <w:p w:rsidR="00E404F1" w:rsidRDefault="00E404F1" w:rsidP="007414DD">
      <w:pPr>
        <w:spacing w:after="0" w:line="240" w:lineRule="auto"/>
        <w:ind w:left="-567" w:right="-660"/>
        <w:jc w:val="both"/>
      </w:pPr>
    </w:p>
    <w:p w:rsidR="00E404F1" w:rsidRDefault="00E404F1" w:rsidP="007414DD">
      <w:pPr>
        <w:spacing w:after="0" w:line="240" w:lineRule="auto"/>
        <w:ind w:left="-567" w:right="-660"/>
        <w:jc w:val="both"/>
      </w:pPr>
      <w:r>
        <w:t>DESARROLLO</w:t>
      </w:r>
      <w:r w:rsidR="00E67E9E">
        <w:t>:</w:t>
      </w:r>
    </w:p>
    <w:p w:rsidR="00E67E9E" w:rsidRDefault="00E67E9E" w:rsidP="007414DD">
      <w:pPr>
        <w:spacing w:after="0" w:line="240" w:lineRule="auto"/>
        <w:ind w:left="-567" w:right="-660"/>
        <w:jc w:val="both"/>
      </w:pPr>
      <w:r>
        <w:t>El docente, con ayuda de una presentación y/o un video, induce la temática principal de esta Unidad: las situa</w:t>
      </w:r>
      <w:r w:rsidR="004151BA">
        <w:t xml:space="preserve">ciones didácticas y entresaca algunas definiciones centrales para integrar al glosario en wiki. Los alumnos, a partir de estos elementos, realizan un mapa conceptual sobre el tema. </w:t>
      </w:r>
    </w:p>
    <w:p w:rsidR="00E67E9E" w:rsidRDefault="00E67E9E" w:rsidP="007414DD">
      <w:pPr>
        <w:spacing w:after="0" w:line="240" w:lineRule="auto"/>
        <w:ind w:left="-567" w:right="-660"/>
        <w:jc w:val="both"/>
      </w:pPr>
    </w:p>
    <w:p w:rsidR="004151BA" w:rsidRDefault="00E67E9E" w:rsidP="004151BA">
      <w:pPr>
        <w:spacing w:after="0" w:line="240" w:lineRule="auto"/>
        <w:ind w:left="-567" w:right="-660"/>
        <w:jc w:val="both"/>
      </w:pPr>
      <w:r>
        <w:t>CIERRE:</w:t>
      </w:r>
      <w:r w:rsidR="004151BA">
        <w:t xml:space="preserve"> </w:t>
      </w:r>
    </w:p>
    <w:p w:rsidR="007414DD" w:rsidRDefault="004151BA" w:rsidP="004151BA">
      <w:pPr>
        <w:spacing w:after="0" w:line="240" w:lineRule="auto"/>
        <w:ind w:left="-567" w:right="-660"/>
        <w:jc w:val="both"/>
      </w:pPr>
      <w:r>
        <w:t>El docente revisa los trabajos y asigna una escala estimativa según los criterios previamente propuestos para la actividad.</w:t>
      </w:r>
    </w:p>
    <w:p w:rsidR="004151BA" w:rsidRDefault="004151BA" w:rsidP="004151BA">
      <w:pPr>
        <w:spacing w:after="0" w:line="240" w:lineRule="auto"/>
        <w:ind w:left="-567" w:right="-660"/>
        <w:jc w:val="both"/>
      </w:pPr>
    </w:p>
    <w:p w:rsidR="004151BA" w:rsidRDefault="004151BA" w:rsidP="004151BA">
      <w:pPr>
        <w:spacing w:after="0" w:line="240" w:lineRule="auto"/>
        <w:ind w:left="-567" w:right="-660"/>
        <w:jc w:val="both"/>
      </w:pPr>
      <w:r>
        <w:t>MATERIALES PARA LA SESIÓN;</w:t>
      </w:r>
      <w:bookmarkStart w:id="0" w:name="_GoBack"/>
      <w:bookmarkEnd w:id="0"/>
    </w:p>
    <w:p w:rsidR="004151BA" w:rsidRDefault="004151BA" w:rsidP="004151BA">
      <w:pPr>
        <w:spacing w:after="0" w:line="240" w:lineRule="auto"/>
        <w:ind w:left="-567" w:right="-660"/>
        <w:jc w:val="both"/>
      </w:pPr>
      <w:r>
        <w:t xml:space="preserve">VIDEOS: </w:t>
      </w:r>
    </w:p>
    <w:p w:rsidR="004151BA" w:rsidRPr="0078164F" w:rsidRDefault="0078164F" w:rsidP="004151BA">
      <w:pPr>
        <w:spacing w:after="0" w:line="240" w:lineRule="auto"/>
        <w:ind w:left="-567" w:right="-660"/>
        <w:jc w:val="both"/>
        <w:rPr>
          <w:color w:val="00B050"/>
        </w:rPr>
      </w:pPr>
      <w:hyperlink r:id="rId5" w:history="1">
        <w:r w:rsidRPr="00107ECF">
          <w:rPr>
            <w:rStyle w:val="Hipervnculo"/>
          </w:rPr>
          <w:t>https://www.youtube.com/watch?v=VIcmPjaTb10&amp;t=186s</w:t>
        </w:r>
      </w:hyperlink>
      <w:r>
        <w:t xml:space="preserve"> </w:t>
      </w:r>
      <w:r w:rsidRPr="0078164F">
        <w:rPr>
          <w:color w:val="00B050"/>
        </w:rPr>
        <w:t>CONFERENCIA: EL DISEÑO DE SITUACIONES DE APRENDIZAJE USANDO HERRAMIENTAS EN LINEA</w:t>
      </w:r>
    </w:p>
    <w:p w:rsidR="004151BA" w:rsidRPr="00862B5A" w:rsidRDefault="00862B5A" w:rsidP="004151BA">
      <w:pPr>
        <w:spacing w:after="0" w:line="240" w:lineRule="auto"/>
        <w:ind w:left="-567" w:right="-660"/>
        <w:jc w:val="both"/>
        <w:rPr>
          <w:color w:val="00B050"/>
        </w:rPr>
      </w:pPr>
      <w:hyperlink r:id="rId6" w:history="1">
        <w:r w:rsidRPr="00107ECF">
          <w:rPr>
            <w:rStyle w:val="Hipervnculo"/>
          </w:rPr>
          <w:t>https://www.youtube.com/watch?v=KHICin5Az7c&amp;t=598s</w:t>
        </w:r>
      </w:hyperlink>
      <w:r>
        <w:t xml:space="preserve"> </w:t>
      </w:r>
      <w:r w:rsidRPr="00862B5A">
        <w:rPr>
          <w:color w:val="00B050"/>
        </w:rPr>
        <w:t>El diseño de situaciones de aprendizaje en el marco del Servicio Profesional Docente</w:t>
      </w:r>
    </w:p>
    <w:p w:rsidR="007414DD" w:rsidRDefault="00C86CF1" w:rsidP="007414DD">
      <w:pPr>
        <w:spacing w:after="0" w:line="240" w:lineRule="auto"/>
        <w:ind w:left="-567" w:right="-660"/>
      </w:pPr>
      <w:hyperlink r:id="rId7" w:history="1">
        <w:r w:rsidRPr="00107ECF">
          <w:rPr>
            <w:rStyle w:val="Hipervnculo"/>
          </w:rPr>
          <w:t>https://www.youtube.com/watch?v=DZJceb9Bj-E</w:t>
        </w:r>
      </w:hyperlink>
      <w:r>
        <w:t xml:space="preserve"> </w:t>
      </w:r>
      <w:r w:rsidRPr="00C86CF1">
        <w:t>Teoría de las situaciones didácticas</w:t>
      </w:r>
    </w:p>
    <w:p w:rsidR="00C86CF1" w:rsidRDefault="00C86CF1" w:rsidP="007414DD">
      <w:pPr>
        <w:spacing w:after="0" w:line="240" w:lineRule="auto"/>
        <w:ind w:left="-567" w:right="-660"/>
      </w:pPr>
      <w:hyperlink r:id="rId8" w:history="1">
        <w:r w:rsidRPr="00107ECF">
          <w:rPr>
            <w:rStyle w:val="Hipervnculo"/>
          </w:rPr>
          <w:t>https://www.youtube.com/watch?v=lxXhEpikLU4</w:t>
        </w:r>
      </w:hyperlink>
      <w:r>
        <w:t xml:space="preserve"> </w:t>
      </w:r>
      <w:r w:rsidRPr="00C86CF1">
        <w:t>Transposición Didáctica</w:t>
      </w:r>
    </w:p>
    <w:p w:rsidR="009755CF" w:rsidRDefault="009755CF" w:rsidP="007414DD">
      <w:pPr>
        <w:spacing w:after="0" w:line="240" w:lineRule="auto"/>
        <w:ind w:left="-567" w:right="-660"/>
      </w:pPr>
    </w:p>
    <w:p w:rsidR="009755CF" w:rsidRDefault="009755CF" w:rsidP="007414DD">
      <w:pPr>
        <w:spacing w:after="0" w:line="240" w:lineRule="auto"/>
        <w:ind w:left="-567" w:right="-660"/>
      </w:pPr>
    </w:p>
    <w:p w:rsidR="007414DD" w:rsidRDefault="007414DD" w:rsidP="007414DD">
      <w:pPr>
        <w:spacing w:after="0" w:line="240" w:lineRule="auto"/>
        <w:ind w:left="-567" w:right="-660"/>
      </w:pPr>
    </w:p>
    <w:sectPr w:rsidR="00741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DD"/>
    <w:rsid w:val="004151BA"/>
    <w:rsid w:val="00605D6E"/>
    <w:rsid w:val="007414DD"/>
    <w:rsid w:val="0078164F"/>
    <w:rsid w:val="00803F5D"/>
    <w:rsid w:val="00862B5A"/>
    <w:rsid w:val="009755CF"/>
    <w:rsid w:val="00C86CF1"/>
    <w:rsid w:val="00E404F1"/>
    <w:rsid w:val="00E6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151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151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xXhEpikLU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ZJceb9Bj-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HICin5Az7c&amp;t=598s" TargetMode="External"/><Relationship Id="rId5" Type="http://schemas.openxmlformats.org/officeDocument/2006/relationships/hyperlink" Target="https://www.youtube.com/watch?v=VIcmPjaTb10&amp;t=186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1</cp:revision>
  <dcterms:created xsi:type="dcterms:W3CDTF">2017-10-13T00:59:00Z</dcterms:created>
  <dcterms:modified xsi:type="dcterms:W3CDTF">2017-10-13T03:29:00Z</dcterms:modified>
</cp:coreProperties>
</file>